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02" w:rsidRPr="007B5402" w:rsidRDefault="007B5402" w:rsidP="007B5402">
      <w:pPr>
        <w:pStyle w:val="Web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7B5402">
        <w:rPr>
          <w:rFonts w:ascii="標楷體" w:eastAsia="標楷體" w:hAnsi="標楷體" w:hint="eastAsia"/>
          <w:b/>
          <w:color w:val="000000"/>
          <w:sz w:val="28"/>
          <w:szCs w:val="28"/>
        </w:rPr>
        <w:t>基隆市政府所屬中小學</w:t>
      </w:r>
      <w:bookmarkStart w:id="0" w:name="_GoBack"/>
      <w:bookmarkEnd w:id="0"/>
      <w:r w:rsidRPr="007B5402">
        <w:rPr>
          <w:rFonts w:ascii="標楷體" w:eastAsia="標楷體" w:hAnsi="標楷體" w:hint="eastAsia"/>
          <w:b/>
          <w:color w:val="000000"/>
          <w:sz w:val="28"/>
          <w:szCs w:val="28"/>
        </w:rPr>
        <w:t>暨幼稚園教師研習管理原則</w:t>
      </w:r>
    </w:p>
    <w:p w:rsidR="007B5402" w:rsidRPr="007B5402" w:rsidRDefault="007B5402" w:rsidP="007B5402">
      <w:pPr>
        <w:pStyle w:val="Web"/>
        <w:jc w:val="both"/>
        <w:rPr>
          <w:rFonts w:ascii="標楷體" w:eastAsia="標楷體" w:hAnsi="標楷體"/>
          <w:color w:val="000000"/>
        </w:rPr>
      </w:pPr>
      <w:r w:rsidRPr="007B5402">
        <w:rPr>
          <w:rFonts w:ascii="標楷體" w:eastAsia="標楷體" w:hAnsi="標楷體" w:hint="eastAsia"/>
          <w:color w:val="000000"/>
        </w:rPr>
        <w:t>一、基隆市政府（以下簡稱本府）為鼓勵所屬高級中等以下學校教師參與</w:t>
      </w:r>
      <w:r w:rsidRPr="007B5402">
        <w:rPr>
          <w:rFonts w:ascii="標楷體" w:eastAsia="標楷體" w:hAnsi="標楷體" w:hint="eastAsia"/>
          <w:color w:val="000000"/>
        </w:rPr>
        <w:br/>
        <w:t>    研習，提升教學品質，特參酌教師法第17條之規定，訂定本原則。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二、各項教師研習活動本府同意採計研習時數之辦理單位如下：</w:t>
      </w:r>
      <w:r w:rsidRPr="007B5402">
        <w:rPr>
          <w:rFonts w:ascii="標楷體" w:eastAsia="標楷體" w:hAnsi="標楷體" w:hint="eastAsia"/>
          <w:color w:val="000000"/>
        </w:rPr>
        <w:br/>
        <w:t>（一）符合師資培育法第19條第1項第1款至第3款暨「社會教育機構或</w:t>
      </w:r>
      <w:r w:rsidRPr="007B5402">
        <w:rPr>
          <w:rFonts w:ascii="標楷體" w:eastAsia="標楷體" w:hAnsi="標楷體" w:hint="eastAsia"/>
          <w:color w:val="000000"/>
        </w:rPr>
        <w:br/>
        <w:t>     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7B5402">
        <w:rPr>
          <w:rFonts w:ascii="標楷體" w:eastAsia="標楷體" w:hAnsi="標楷體" w:hint="eastAsia"/>
          <w:color w:val="000000"/>
        </w:rPr>
        <w:t>法人辦理高級中等以下學校及幼稚園教師進修認可辦法」之規定者。</w:t>
      </w:r>
      <w:r w:rsidRPr="007B5402">
        <w:rPr>
          <w:rFonts w:ascii="標楷體" w:eastAsia="標楷體" w:hAnsi="標楷體" w:hint="eastAsia"/>
          <w:color w:val="000000"/>
        </w:rPr>
        <w:br/>
        <w:t>（二）教育部、本府主辦或委託各有關機關學校辦理之教師進修研習活動。</w:t>
      </w:r>
      <w:r w:rsidRPr="007B5402">
        <w:rPr>
          <w:rFonts w:ascii="標楷體" w:eastAsia="標楷體" w:hAnsi="標楷體" w:hint="eastAsia"/>
          <w:color w:val="000000"/>
        </w:rPr>
        <w:br/>
        <w:t>（三）其他縣市政府主辦或委託各有關機關學校辦理之教師進修研習活動。</w:t>
      </w:r>
      <w:r w:rsidRPr="007B5402">
        <w:rPr>
          <w:rFonts w:ascii="標楷體" w:eastAsia="標楷體" w:hAnsi="標楷體" w:hint="eastAsia"/>
          <w:color w:val="000000"/>
        </w:rPr>
        <w:br/>
        <w:t>（四）其他政府單位及學術、專業研究機構辦理與教學有關之教師進修研</w:t>
      </w:r>
      <w:r w:rsidRPr="007B5402">
        <w:rPr>
          <w:rFonts w:ascii="標楷體" w:eastAsia="標楷體" w:hAnsi="標楷體" w:hint="eastAsia"/>
          <w:color w:val="000000"/>
        </w:rPr>
        <w:br/>
        <w:t>      習活動，提出具體計畫經本府核准者。</w:t>
      </w:r>
      <w:r w:rsidRPr="007B5402">
        <w:rPr>
          <w:rFonts w:ascii="標楷體" w:eastAsia="標楷體" w:hAnsi="標楷體" w:hint="eastAsia"/>
          <w:color w:val="000000"/>
        </w:rPr>
        <w:br/>
        <w:t>（五）各校自辦或數校聯合辦理教師研習，提出具體計畫報送本府核准者。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三、辦理研習應不影響正常教學，以寒暑假、例假日或課餘時間辦理為原</w:t>
      </w:r>
      <w:r w:rsidRPr="007B5402">
        <w:rPr>
          <w:rFonts w:ascii="標楷體" w:eastAsia="標楷體" w:hAnsi="標楷體" w:hint="eastAsia"/>
          <w:color w:val="000000"/>
        </w:rPr>
        <w:br/>
        <w:t>    則；經本府或學校主動薦送或指（遴）派於例假日參與相關研習及會</w:t>
      </w:r>
      <w:r w:rsidRPr="007B5402">
        <w:rPr>
          <w:rFonts w:ascii="標楷體" w:eastAsia="標楷體" w:hAnsi="標楷體" w:hint="eastAsia"/>
          <w:color w:val="000000"/>
        </w:rPr>
        <w:br/>
        <w:t>    議者，得於6個月內在課務自理原則下完成補休。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四、各國民小學週三下午研習場次，每月單週以本府辦理之全市性研習為</w:t>
      </w:r>
      <w:r w:rsidRPr="007B5402">
        <w:rPr>
          <w:rFonts w:ascii="標楷體" w:eastAsia="標楷體" w:hAnsi="標楷體" w:hint="eastAsia"/>
          <w:color w:val="000000"/>
        </w:rPr>
        <w:br/>
        <w:t>    原則，每月雙週以學校自行辦理之校本研習為原則；各國民中學（含</w:t>
      </w:r>
      <w:r w:rsidRPr="007B5402">
        <w:rPr>
          <w:rFonts w:ascii="標楷體" w:eastAsia="標楷體" w:hAnsi="標楷體" w:hint="eastAsia"/>
          <w:color w:val="000000"/>
        </w:rPr>
        <w:br/>
        <w:t>    完全中學）研習以安排於領域時間辦理為原則。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五、學校各類行政職參與本府辦理之研習及會議，於每年六月底前由本府</w:t>
      </w:r>
      <w:r w:rsidRPr="007B5402">
        <w:rPr>
          <w:rFonts w:ascii="標楷體" w:eastAsia="標楷體" w:hAnsi="標楷體" w:hint="eastAsia"/>
          <w:color w:val="000000"/>
        </w:rPr>
        <w:br/>
        <w:t>    教育處學管科彙整各業務承辦科辦理時段後函知各校，學校請配合於</w:t>
      </w:r>
      <w:r w:rsidRPr="007B5402">
        <w:rPr>
          <w:rFonts w:ascii="標楷體" w:eastAsia="標楷體" w:hAnsi="標楷體" w:hint="eastAsia"/>
          <w:color w:val="000000"/>
        </w:rPr>
        <w:br/>
        <w:t>    該時段內自行調配課務。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六、學校應於規定時間內（上下學期計畫性研習應於開學前1個月，臨時</w:t>
      </w:r>
      <w:r w:rsidRPr="007B5402">
        <w:rPr>
          <w:rFonts w:ascii="標楷體" w:eastAsia="標楷體" w:hAnsi="標楷體" w:hint="eastAsia"/>
          <w:color w:val="000000"/>
        </w:rPr>
        <w:br/>
        <w:t>    性研習於辦理前3週）將研習計畫及課程報府核備，辦理完竣始函報</w:t>
      </w:r>
      <w:r w:rsidRPr="007B5402">
        <w:rPr>
          <w:rFonts w:ascii="標楷體" w:eastAsia="標楷體" w:hAnsi="標楷體" w:hint="eastAsia"/>
          <w:color w:val="000000"/>
        </w:rPr>
        <w:br/>
        <w:t>    之研習，視為例行性校務，不予核算時數。</w:t>
      </w:r>
      <w:r w:rsidRPr="007B5402">
        <w:rPr>
          <w:rFonts w:ascii="標楷體" w:eastAsia="標楷體" w:hAnsi="標楷體" w:hint="eastAsia"/>
          <w:color w:val="000000"/>
        </w:rPr>
        <w:br/>
        <w:t>    有特殊因素者，不受前款原則之限制。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七、學校報府之研習計畫可包含：研習主題、研習目的、辦理方式、參加</w:t>
      </w:r>
      <w:r w:rsidRPr="007B5402">
        <w:rPr>
          <w:rFonts w:ascii="標楷體" w:eastAsia="標楷體" w:hAnsi="標楷體" w:hint="eastAsia"/>
          <w:color w:val="000000"/>
        </w:rPr>
        <w:br/>
        <w:t>    對象、課程內容、講師名單、研習日期與時間、評鑑方式、獎勵及成</w:t>
      </w:r>
      <w:r w:rsidRPr="007B5402">
        <w:rPr>
          <w:rFonts w:ascii="標楷體" w:eastAsia="標楷體" w:hAnsi="標楷體" w:hint="eastAsia"/>
          <w:color w:val="000000"/>
        </w:rPr>
        <w:br/>
        <w:t>    果、預期效益等。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八、研習內容以提昇教學專業知能、增進教學品質為主，其他與教育科目</w:t>
      </w:r>
      <w:r w:rsidRPr="007B5402">
        <w:rPr>
          <w:rFonts w:ascii="標楷體" w:eastAsia="標楷體" w:hAnsi="標楷體" w:hint="eastAsia"/>
          <w:color w:val="000000"/>
        </w:rPr>
        <w:br/>
        <w:t>    相關之研習活動為輔，並以創造多元、適性、精緻、卓越教育為目標。</w:t>
      </w:r>
    </w:p>
    <w:p w:rsidR="007B5402" w:rsidRPr="007B5402" w:rsidRDefault="007B5402" w:rsidP="007B5402">
      <w:pPr>
        <w:pStyle w:val="Web"/>
        <w:jc w:val="both"/>
        <w:rPr>
          <w:rFonts w:ascii="標楷體" w:eastAsia="標楷體" w:hAnsi="標楷體"/>
          <w:color w:val="000000"/>
        </w:rPr>
      </w:pPr>
      <w:r w:rsidRPr="007B5402">
        <w:rPr>
          <w:rFonts w:ascii="標楷體" w:eastAsia="標楷體" w:hAnsi="標楷體" w:hint="eastAsia"/>
          <w:color w:val="000000"/>
        </w:rPr>
        <w:lastRenderedPageBreak/>
        <w:t>九、本府研習課程審核採計限制依「全國教師在職進修資訊網進修研習活</w:t>
      </w:r>
      <w:r w:rsidRPr="007B5402">
        <w:rPr>
          <w:rFonts w:ascii="標楷體" w:eastAsia="標楷體" w:hAnsi="標楷體" w:hint="eastAsia"/>
          <w:color w:val="000000"/>
        </w:rPr>
        <w:br/>
        <w:t>    動使用管理規定」第9條審核標準辦理。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十、除經本府或學校主動薦送或指（遴）派之人員外，教師若須利用上課</w:t>
      </w:r>
      <w:r w:rsidRPr="007B5402">
        <w:rPr>
          <w:rFonts w:ascii="標楷體" w:eastAsia="標楷體" w:hAnsi="標楷體" w:hint="eastAsia"/>
          <w:color w:val="000000"/>
        </w:rPr>
        <w:br/>
        <w:t>    時間參加研習，應自行調補課或自覓代課，不得另派代課。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十一、研習時數之核給以實際講授時間（含綜合座談）為原則，研習滿50</w:t>
      </w:r>
      <w:r w:rsidRPr="007B5402">
        <w:rPr>
          <w:rFonts w:ascii="標楷體" w:eastAsia="標楷體" w:hAnsi="標楷體" w:hint="eastAsia"/>
          <w:color w:val="000000"/>
        </w:rPr>
        <w:br/>
        <w:t>      分鐘得核列1小時研習時數，連續滿90分鐘得核列2小時研習時數，</w:t>
      </w:r>
      <w:r w:rsidRPr="007B5402">
        <w:rPr>
          <w:rFonts w:ascii="標楷體" w:eastAsia="標楷體" w:hAnsi="標楷體" w:hint="eastAsia"/>
          <w:color w:val="000000"/>
        </w:rPr>
        <w:br/>
        <w:t>      惟參觀活動車程、簽到（退）時間、午休、中場休息、茶敘之時間</w:t>
      </w:r>
      <w:r w:rsidRPr="007B5402">
        <w:rPr>
          <w:rFonts w:ascii="標楷體" w:eastAsia="標楷體" w:hAnsi="標楷體" w:hint="eastAsia"/>
          <w:color w:val="000000"/>
        </w:rPr>
        <w:br/>
        <w:t>      不予採計。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十二、教師在職期間每一學年須至少參與2種不同之學習領域或重大議題</w:t>
      </w:r>
      <w:r w:rsidRPr="007B5402">
        <w:rPr>
          <w:rFonts w:ascii="標楷體" w:eastAsia="標楷體" w:hAnsi="標楷體" w:hint="eastAsia"/>
          <w:color w:val="000000"/>
        </w:rPr>
        <w:br/>
        <w:t>      之研習；每一學年須至少研習18小時，或5學年內累積90小時。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十三、教師在職期間每學年研習時數未達本原則第十二點之規定者，得列</w:t>
      </w:r>
      <w:r w:rsidRPr="007B5402">
        <w:rPr>
          <w:rFonts w:ascii="標楷體" w:eastAsia="標楷體" w:hAnsi="標楷體" w:hint="eastAsia"/>
          <w:color w:val="000000"/>
        </w:rPr>
        <w:br/>
        <w:t>      入年終成績考核參酌辦理。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十四、研習應分別簽到與簽退，遲到與早退者並應註明簽到、退時間。</w:t>
      </w:r>
      <w:r w:rsidRPr="007B5402">
        <w:rPr>
          <w:rFonts w:ascii="標楷體" w:eastAsia="標楷體" w:hAnsi="標楷體" w:hint="eastAsia"/>
          <w:color w:val="000000"/>
        </w:rPr>
        <w:br/>
        <w:t>      教師參加研習期間因故須中途離開者，應向主（承）辦單位請假，</w:t>
      </w:r>
      <w:r w:rsidRPr="007B5402">
        <w:rPr>
          <w:rFonts w:ascii="標楷體" w:eastAsia="標楷體" w:hAnsi="標楷體" w:hint="eastAsia"/>
          <w:color w:val="000000"/>
        </w:rPr>
        <w:br/>
        <w:t>      遲到、早退、請假時間均應扣除研習時數。</w:t>
      </w:r>
      <w:r w:rsidRPr="007B5402">
        <w:rPr>
          <w:rFonts w:ascii="標楷體" w:eastAsia="標楷體" w:hAnsi="標楷體" w:hint="eastAsia"/>
          <w:color w:val="000000"/>
        </w:rPr>
        <w:br/>
        <w:t>      未全程參加者，且缺席未超過研習時數3分之1，得由本府或委託之</w:t>
      </w:r>
      <w:r w:rsidRPr="007B5402">
        <w:rPr>
          <w:rFonts w:ascii="標楷體" w:eastAsia="標楷體" w:hAnsi="標楷體" w:hint="eastAsia"/>
          <w:color w:val="000000"/>
        </w:rPr>
        <w:br/>
        <w:t>      機關學校本權責依實際研習時數核給之；凡缺席超過研習時數3分</w:t>
      </w:r>
      <w:r w:rsidRPr="007B5402">
        <w:rPr>
          <w:rFonts w:ascii="標楷體" w:eastAsia="標楷體" w:hAnsi="標楷體" w:hint="eastAsia"/>
          <w:color w:val="000000"/>
        </w:rPr>
        <w:br/>
        <w:t>      之1者，不核給研習時數。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十五、本府主辦或委託各機關學校辦理之教師研習活動或會議，於辦理完</w:t>
      </w:r>
      <w:r w:rsidRPr="007B5402">
        <w:rPr>
          <w:rFonts w:ascii="標楷體" w:eastAsia="標楷體" w:hAnsi="標楷體" w:hint="eastAsia"/>
          <w:color w:val="000000"/>
        </w:rPr>
        <w:br/>
        <w:t>      畢後，如有應報名而未報名，或已報名而未出席之情事，所屬學校</w:t>
      </w:r>
      <w:r w:rsidRPr="007B5402">
        <w:rPr>
          <w:rFonts w:ascii="標楷體" w:eastAsia="標楷體" w:hAnsi="標楷體" w:hint="eastAsia"/>
          <w:color w:val="000000"/>
        </w:rPr>
        <w:br/>
        <w:t>      需提出說明。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十六、學校自辦或聯合辦理之研習結束時，應將參加人員簽到退表、活動</w:t>
      </w:r>
      <w:r w:rsidRPr="007B5402">
        <w:rPr>
          <w:rFonts w:ascii="標楷體" w:eastAsia="標楷體" w:hAnsi="標楷體" w:hint="eastAsia"/>
          <w:color w:val="000000"/>
        </w:rPr>
        <w:br/>
        <w:t>      照片及研習資料等做成紀錄、成果，以備本府考核。</w:t>
      </w:r>
      <w:r w:rsidRPr="007B5402">
        <w:rPr>
          <w:rFonts w:ascii="標楷體" w:eastAsia="標楷體" w:hAnsi="標楷體" w:hint="eastAsia"/>
          <w:color w:val="000000"/>
        </w:rPr>
        <w:br/>
      </w:r>
      <w:r w:rsidRPr="007B5402">
        <w:rPr>
          <w:rFonts w:ascii="標楷體" w:eastAsia="標楷體" w:hAnsi="標楷體" w:hint="eastAsia"/>
          <w:color w:val="000000"/>
        </w:rPr>
        <w:br/>
        <w:t>十七、本原則奉核後函頒實施。</w:t>
      </w:r>
    </w:p>
    <w:p w:rsidR="00AA496D" w:rsidRDefault="00550C40" w:rsidP="007B5402">
      <w:pPr>
        <w:jc w:val="both"/>
      </w:pPr>
    </w:p>
    <w:sectPr w:rsidR="00AA4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02"/>
    <w:rsid w:val="00097531"/>
    <w:rsid w:val="004E4BC9"/>
    <w:rsid w:val="00550C40"/>
    <w:rsid w:val="007B5402"/>
    <w:rsid w:val="0082300F"/>
    <w:rsid w:val="00842FB8"/>
    <w:rsid w:val="009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E9C66-18D3-41EF-AA99-C16A65FE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54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王傑賢</dc:creator>
  <cp:lastModifiedBy>bdjh</cp:lastModifiedBy>
  <cp:revision>2</cp:revision>
  <dcterms:created xsi:type="dcterms:W3CDTF">2024-09-06T12:42:00Z</dcterms:created>
  <dcterms:modified xsi:type="dcterms:W3CDTF">2024-09-06T12:42:00Z</dcterms:modified>
</cp:coreProperties>
</file>